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F405F">
      <w:pPr>
        <w:pStyle w:val="2"/>
        <w:jc w:val="center"/>
      </w:pPr>
      <w:r>
        <w:t>第3讲　圆锥曲线中的二级结论</w:t>
      </w:r>
    </w:p>
    <w:p w14:paraId="69C0CE04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drawing>
          <wp:inline distT="0" distB="0" distL="0" distR="0">
            <wp:extent cx="6350000" cy="210185"/>
            <wp:effectExtent l="0" t="0" r="0" b="0"/>
            <wp:docPr id="11" name="图片 11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21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BCB5F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</w:p>
    <w:p w14:paraId="3A27C7A5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全国甲卷，文</w:t>
      </w:r>
      <w:r>
        <w:rPr>
          <w:rFonts w:ascii="Times New Roman" w:hAnsi="Times New Roman"/>
          <w:sz w:val="22"/>
          <w:szCs w:val="22"/>
        </w:rPr>
        <w:t>T7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设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 w:eastAsia="宋体"/>
          <w:sz w:val="22"/>
          <w:szCs w:val="22"/>
        </w:rPr>
        <w:t>为椭圆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：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=1</w:t>
      </w:r>
      <w:r>
        <w:rPr>
          <w:rFonts w:ascii="Times New Roman" w:hAnsi="Times New Roman" w:eastAsia="宋体"/>
          <w:sz w:val="22"/>
          <w:szCs w:val="22"/>
        </w:rPr>
        <w:t>的两个焦点，点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 w:eastAsia="宋体"/>
          <w:sz w:val="22"/>
          <w:szCs w:val="22"/>
        </w:rPr>
        <w:t>在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上，若</w:t>
      </w:r>
      <m:oMath>
        <m:acc>
          <m:accPr>
            <m:chr m:val="⃗"/>
            <m:ctrlPr>
              <w:rPr>
                <w:rFonts w:ascii="Cambria Math" w:hAnsi="Cambria Math"/>
                <w:sz w:val="22"/>
                <w:szCs w:val="22"/>
              </w:rPr>
            </m:ctrlPr>
          </m:accPr>
          <m:e>
            <m:r>
              <m:rPr/>
              <w:rPr>
                <w:rFonts w:ascii="Cambria Math" w:hAnsi="Cambria Math"/>
                <w:sz w:val="22"/>
                <w:szCs w:val="22"/>
              </w:rPr>
              <m:t>P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b>
            </m:sSub>
            <m:ctrlPr>
              <w:rPr>
                <w:rFonts w:ascii="Cambria Math" w:hAnsi="Cambria Math"/>
                <w:sz w:val="22"/>
                <w:szCs w:val="22"/>
              </w:rPr>
            </m:ctrlPr>
          </m:e>
        </m:acc>
      </m:oMath>
      <w:r>
        <w:rPr>
          <w:rFonts w:ascii="Times New Roman" w:hAnsi="Times New Roman"/>
          <w:sz w:val="22"/>
          <w:szCs w:val="22"/>
        </w:rPr>
        <w:t>·</w:t>
      </w:r>
      <m:oMath>
        <m:acc>
          <m:accPr>
            <m:chr m:val="⃗"/>
            <m:ctrlPr>
              <w:rPr>
                <w:rFonts w:ascii="Cambria Math" w:hAnsi="Cambria Math"/>
                <w:sz w:val="22"/>
                <w:szCs w:val="22"/>
              </w:rPr>
            </m:ctrlPr>
          </m:accPr>
          <m:e>
            <m:r>
              <m:rPr/>
              <w:rPr>
                <w:rFonts w:ascii="Cambria Math" w:hAnsi="Cambria Math"/>
                <w:sz w:val="22"/>
                <w:szCs w:val="22"/>
              </w:rPr>
              <m:t>P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b>
            </m:sSub>
            <m:ctrlPr>
              <w:rPr>
                <w:rFonts w:ascii="Cambria Math" w:hAnsi="Cambria Math"/>
                <w:sz w:val="22"/>
                <w:szCs w:val="22"/>
              </w:rPr>
            </m:ctrlPr>
          </m:e>
        </m:acc>
      </m:oMath>
      <w:r>
        <w:rPr>
          <w:rFonts w:ascii="Times New Roman" w:hAnsi="Times New Roman"/>
          <w:sz w:val="22"/>
          <w:szCs w:val="22"/>
        </w:rPr>
        <w:t>=0</w:t>
      </w:r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PF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/>
          <w:sz w:val="22"/>
          <w:szCs w:val="22"/>
        </w:rPr>
        <w:t>|·|</w:t>
      </w:r>
      <w:r>
        <w:rPr>
          <w:rFonts w:ascii="Times New Roman" w:hAnsi="Times New Roman"/>
          <w:i/>
          <w:sz w:val="22"/>
          <w:szCs w:val="22"/>
        </w:rPr>
        <w:t>PF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 w:eastAsia="宋体"/>
          <w:sz w:val="22"/>
          <w:szCs w:val="22"/>
        </w:rPr>
        <w:t>等于(　　)</w:t>
      </w:r>
    </w:p>
    <w:p w14:paraId="2BF17BDA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A.1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B.2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C.4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D.5</w:t>
      </w:r>
    </w:p>
    <w:p w14:paraId="00DBC8B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(多选)(</w:t>
      </w:r>
      <w:r>
        <w:rPr>
          <w:rFonts w:ascii="Times New Roman" w:hAnsi="Times New Roman"/>
          <w:sz w:val="22"/>
          <w:szCs w:val="22"/>
        </w:rPr>
        <w:t>2022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新高考全国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T10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i/>
          <w:sz w:val="22"/>
          <w:szCs w:val="22"/>
        </w:rPr>
        <w:t>O</w:t>
      </w:r>
      <w:r>
        <w:rPr>
          <w:rFonts w:ascii="Times New Roman" w:hAnsi="Times New Roman" w:eastAsia="宋体"/>
          <w:sz w:val="22"/>
          <w:szCs w:val="22"/>
        </w:rPr>
        <w:t>为坐标原点，过抛物线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：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=2</w:t>
      </w:r>
      <w:r>
        <w:rPr>
          <w:rFonts w:ascii="Times New Roman" w:hAnsi="Times New Roman"/>
          <w:i/>
          <w:sz w:val="22"/>
          <w:szCs w:val="22"/>
        </w:rPr>
        <w:t>px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/>
          <w:sz w:val="22"/>
          <w:szCs w:val="22"/>
        </w:rPr>
        <w:t>&gt;0</w:t>
      </w:r>
      <w:r>
        <w:rPr>
          <w:rFonts w:ascii="Times New Roman" w:hAnsi="Times New Roman" w:eastAsia="宋体"/>
          <w:sz w:val="22"/>
          <w:szCs w:val="22"/>
        </w:rPr>
        <w:t>)焦点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的直线与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交于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两点，其中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在第一象限，点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 w:eastAsia="宋体"/>
          <w:sz w:val="22"/>
          <w:szCs w:val="22"/>
        </w:rPr>
        <w:t>若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AF</w:t>
      </w:r>
      <w:r>
        <w:rPr>
          <w:rFonts w:ascii="Times New Roman" w:hAnsi="Times New Roman"/>
          <w:sz w:val="22"/>
          <w:szCs w:val="22"/>
        </w:rPr>
        <w:t>|=|</w:t>
      </w:r>
      <w:r>
        <w:rPr>
          <w:rFonts w:ascii="Times New Roman" w:hAnsi="Times New Roman"/>
          <w:i/>
          <w:sz w:val="22"/>
          <w:szCs w:val="22"/>
        </w:rPr>
        <w:t>AM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 w:eastAsia="宋体"/>
          <w:sz w:val="22"/>
          <w:szCs w:val="22"/>
        </w:rPr>
        <w:t>，则(　　)</w:t>
      </w:r>
    </w:p>
    <w:p w14:paraId="6DAC4A77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 w:eastAsia="宋体"/>
          <w:sz w:val="22"/>
          <w:szCs w:val="22"/>
        </w:rPr>
        <w:t>直线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 w:eastAsia="宋体"/>
          <w:sz w:val="22"/>
          <w:szCs w:val="22"/>
        </w:rPr>
        <w:t>的斜率为</w:t>
      </w:r>
      <w:r>
        <w:rPr>
          <w:rFonts w:ascii="Times New Roman" w:hAnsi="Times New Roman"/>
          <w:sz w:val="22"/>
          <w:szCs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6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B.|</w:t>
      </w:r>
      <w:r>
        <w:rPr>
          <w:rFonts w:ascii="Times New Roman" w:hAnsi="Times New Roman"/>
          <w:i/>
          <w:sz w:val="22"/>
          <w:szCs w:val="22"/>
        </w:rPr>
        <w:t>OB</w:t>
      </w:r>
      <w:r>
        <w:rPr>
          <w:rFonts w:ascii="Times New Roman" w:hAnsi="Times New Roman"/>
          <w:sz w:val="22"/>
          <w:szCs w:val="22"/>
        </w:rPr>
        <w:t>|=|</w:t>
      </w:r>
      <w:r>
        <w:rPr>
          <w:rFonts w:ascii="Times New Roman" w:hAnsi="Times New Roman"/>
          <w:i/>
          <w:sz w:val="22"/>
          <w:szCs w:val="22"/>
        </w:rPr>
        <w:t>OF</w:t>
      </w:r>
      <w:r>
        <w:rPr>
          <w:rFonts w:ascii="Times New Roman" w:hAnsi="Times New Roman"/>
          <w:sz w:val="22"/>
          <w:szCs w:val="22"/>
        </w:rPr>
        <w:t>|</w:t>
      </w:r>
    </w:p>
    <w:p w14:paraId="1DF82443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C.|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|&gt;4|</w:t>
      </w:r>
      <w:r>
        <w:rPr>
          <w:rFonts w:ascii="Times New Roman" w:hAnsi="Times New Roman"/>
          <w:i/>
          <w:sz w:val="22"/>
          <w:szCs w:val="22"/>
        </w:rPr>
        <w:t>OF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w:r>
        <w:rPr>
          <w:rFonts w:hint="eastAsia" w:ascii="宋体" w:hAnsi="宋体" w:eastAsia="宋体" w:cs="宋体"/>
          <w:sz w:val="22"/>
          <w:szCs w:val="22"/>
        </w:rPr>
        <w:t>∠</w:t>
      </w:r>
      <w:r>
        <w:rPr>
          <w:rFonts w:ascii="Times New Roman" w:hAnsi="Times New Roman"/>
          <w:i/>
          <w:sz w:val="22"/>
          <w:szCs w:val="22"/>
        </w:rPr>
        <w:t>OAM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hint="eastAsia" w:ascii="宋体" w:hAnsi="宋体" w:eastAsia="宋体" w:cs="宋体"/>
          <w:sz w:val="22"/>
          <w:szCs w:val="22"/>
        </w:rPr>
        <w:t>∠</w:t>
      </w:r>
      <w:r>
        <w:rPr>
          <w:rFonts w:ascii="Times New Roman" w:hAnsi="Times New Roman"/>
          <w:i/>
          <w:sz w:val="22"/>
          <w:szCs w:val="22"/>
        </w:rPr>
        <w:t>OBM</w:t>
      </w:r>
      <w:r>
        <w:rPr>
          <w:rFonts w:ascii="Times New Roman" w:hAnsi="Times New Roman"/>
          <w:sz w:val="22"/>
          <w:szCs w:val="22"/>
        </w:rPr>
        <w:t>&lt;180°</w:t>
      </w:r>
    </w:p>
    <w:p w14:paraId="4166AB9E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 w:eastAsia="楷体"/>
          <w:sz w:val="22"/>
          <w:szCs w:val="22"/>
        </w:rPr>
        <w:t>(多选)(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T10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已知抛物线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：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=6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的焦点为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，过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的一条直线交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于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两点，过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作直线</w:t>
      </w:r>
      <w:r>
        <w:rPr>
          <w:rFonts w:ascii="Times New Roman" w:hAnsi="Times New Roman"/>
          <w:i/>
          <w:sz w:val="22"/>
          <w:szCs w:val="22"/>
        </w:rPr>
        <w:t>l</w:t>
      </w:r>
      <w:r>
        <w:rPr>
          <w:rFonts w:ascii="Times New Roman" w:hAnsi="Times New Roman" w:eastAsia="宋体"/>
          <w:sz w:val="22"/>
          <w:szCs w:val="22"/>
        </w:rPr>
        <w:t>：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=-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的垂线，垂足为</w:t>
      </w:r>
      <w:r>
        <w:rPr>
          <w:rFonts w:ascii="Times New Roman" w:hAnsi="Times New Roman"/>
          <w:i/>
          <w:sz w:val="22"/>
          <w:szCs w:val="22"/>
        </w:rPr>
        <w:t>D</w:t>
      </w:r>
      <w:r>
        <w:rPr>
          <w:rFonts w:ascii="Times New Roman" w:hAnsi="Times New Roman" w:eastAsia="宋体"/>
          <w:sz w:val="22"/>
          <w:szCs w:val="22"/>
        </w:rPr>
        <w:t>，过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且与直线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 w:eastAsia="宋体"/>
          <w:sz w:val="22"/>
          <w:szCs w:val="22"/>
        </w:rPr>
        <w:t>垂直的直线交</w:t>
      </w:r>
      <w:r>
        <w:rPr>
          <w:rFonts w:ascii="Times New Roman" w:hAnsi="Times New Roman"/>
          <w:i/>
          <w:sz w:val="22"/>
          <w:szCs w:val="22"/>
        </w:rPr>
        <w:t>l</w:t>
      </w:r>
      <w:r>
        <w:rPr>
          <w:rFonts w:ascii="Times New Roman" w:hAnsi="Times New Roman" w:eastAsia="宋体"/>
          <w:sz w:val="22"/>
          <w:szCs w:val="22"/>
        </w:rPr>
        <w:t>于点</w:t>
      </w:r>
      <w:r>
        <w:rPr>
          <w:rFonts w:ascii="Times New Roman" w:hAnsi="Times New Roman"/>
          <w:i/>
          <w:sz w:val="22"/>
          <w:szCs w:val="22"/>
        </w:rPr>
        <w:t>E</w:t>
      </w:r>
      <w:r>
        <w:rPr>
          <w:rFonts w:ascii="Times New Roman" w:hAnsi="Times New Roman" w:eastAsia="宋体"/>
          <w:sz w:val="22"/>
          <w:szCs w:val="22"/>
        </w:rPr>
        <w:t>，则(　　)</w:t>
      </w:r>
    </w:p>
    <w:p w14:paraId="41819DD9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A.|</w:t>
      </w:r>
      <w:r>
        <w:rPr>
          <w:rFonts w:ascii="Times New Roman" w:hAnsi="Times New Roman"/>
          <w:i/>
          <w:sz w:val="22"/>
          <w:szCs w:val="22"/>
        </w:rPr>
        <w:t>AD</w:t>
      </w:r>
      <w:r>
        <w:rPr>
          <w:rFonts w:ascii="Times New Roman" w:hAnsi="Times New Roman"/>
          <w:sz w:val="22"/>
          <w:szCs w:val="22"/>
        </w:rPr>
        <w:t>|=|</w:t>
      </w:r>
      <w:r>
        <w:rPr>
          <w:rFonts w:ascii="Times New Roman" w:hAnsi="Times New Roman"/>
          <w:i/>
          <w:sz w:val="22"/>
          <w:szCs w:val="22"/>
        </w:rPr>
        <w:t>AF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B.|</w:t>
      </w:r>
      <w:r>
        <w:rPr>
          <w:rFonts w:ascii="Times New Roman" w:hAnsi="Times New Roman"/>
          <w:i/>
          <w:sz w:val="22"/>
          <w:szCs w:val="22"/>
        </w:rPr>
        <w:t>AE</w:t>
      </w:r>
      <w:r>
        <w:rPr>
          <w:rFonts w:ascii="Times New Roman" w:hAnsi="Times New Roman"/>
          <w:sz w:val="22"/>
          <w:szCs w:val="22"/>
        </w:rPr>
        <w:t>|=|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|</w:t>
      </w:r>
    </w:p>
    <w:p w14:paraId="170F741A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C.|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Theme="minorEastAsia" w:hAnsiTheme="minorEastAsia" w:eastAsiaTheme="minorEastAsia"/>
          <w:sz w:val="22"/>
          <w:szCs w:val="22"/>
        </w:rPr>
        <w:t>≥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D.|</w:t>
      </w:r>
      <w:r>
        <w:rPr>
          <w:rFonts w:ascii="Times New Roman" w:hAnsi="Times New Roman"/>
          <w:i/>
          <w:sz w:val="22"/>
          <w:szCs w:val="22"/>
        </w:rPr>
        <w:t>AE</w:t>
      </w:r>
      <w:r>
        <w:rPr>
          <w:rFonts w:ascii="Times New Roman" w:hAnsi="Times New Roman"/>
          <w:sz w:val="22"/>
          <w:szCs w:val="22"/>
        </w:rPr>
        <w:t>|·|</w:t>
      </w:r>
      <w:r>
        <w:rPr>
          <w:rFonts w:ascii="Times New Roman" w:hAnsi="Times New Roman"/>
          <w:i/>
          <w:sz w:val="22"/>
          <w:szCs w:val="22"/>
        </w:rPr>
        <w:t>BE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Theme="minorEastAsia" w:hAnsiTheme="minorEastAsia" w:eastAsiaTheme="minorEastAsia"/>
          <w:sz w:val="22"/>
          <w:szCs w:val="22"/>
        </w:rPr>
        <w:t>≥</w:t>
      </w:r>
      <w:r>
        <w:rPr>
          <w:rFonts w:ascii="Times New Roman" w:hAnsi="Times New Roman"/>
          <w:sz w:val="22"/>
          <w:szCs w:val="22"/>
        </w:rPr>
        <w:t>18</w:t>
      </w:r>
    </w:p>
    <w:p w14:paraId="7AE90DB6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2022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新高考全国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T16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已知直线</w:t>
      </w:r>
      <w:r>
        <w:rPr>
          <w:rFonts w:ascii="Times New Roman" w:hAnsi="Times New Roman"/>
          <w:i/>
          <w:sz w:val="22"/>
          <w:szCs w:val="22"/>
        </w:rPr>
        <w:t>l</w:t>
      </w:r>
      <w:r>
        <w:rPr>
          <w:rFonts w:ascii="Times New Roman" w:hAnsi="Times New Roman" w:eastAsia="宋体"/>
          <w:sz w:val="22"/>
          <w:szCs w:val="22"/>
        </w:rPr>
        <w:t>与椭圆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6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y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=1</w:t>
      </w:r>
      <w:r>
        <w:rPr>
          <w:rFonts w:ascii="Times New Roman" w:hAnsi="Times New Roman" w:eastAsia="宋体"/>
          <w:sz w:val="22"/>
          <w:szCs w:val="22"/>
        </w:rPr>
        <w:t>在第一象限交于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两点，</w:t>
      </w:r>
      <w:r>
        <w:rPr>
          <w:rFonts w:ascii="Times New Roman" w:hAnsi="Times New Roman"/>
          <w:i/>
          <w:sz w:val="22"/>
          <w:szCs w:val="22"/>
        </w:rPr>
        <w:t>l</w:t>
      </w:r>
      <w:r>
        <w:rPr>
          <w:rFonts w:ascii="Times New Roman" w:hAnsi="Times New Roman" w:eastAsia="宋体"/>
          <w:sz w:val="22"/>
          <w:szCs w:val="22"/>
        </w:rPr>
        <w:t>与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轴、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 w:eastAsia="宋体"/>
          <w:sz w:val="22"/>
          <w:szCs w:val="22"/>
        </w:rPr>
        <w:t>轴分别交于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两点，且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MA</w:t>
      </w:r>
      <w:r>
        <w:rPr>
          <w:rFonts w:ascii="Times New Roman" w:hAnsi="Times New Roman"/>
          <w:sz w:val="22"/>
          <w:szCs w:val="22"/>
        </w:rPr>
        <w:t>|=|</w:t>
      </w:r>
      <w:r>
        <w:rPr>
          <w:rFonts w:ascii="Times New Roman" w:hAnsi="Times New Roman"/>
          <w:i/>
          <w:sz w:val="22"/>
          <w:szCs w:val="22"/>
        </w:rPr>
        <w:t>NB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MN</w:t>
      </w:r>
      <w:r>
        <w:rPr>
          <w:rFonts w:ascii="Times New Roman" w:hAnsi="Times New Roman"/>
          <w:sz w:val="22"/>
          <w:szCs w:val="22"/>
        </w:rPr>
        <w:t>|=2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i/>
          <w:sz w:val="22"/>
          <w:szCs w:val="22"/>
        </w:rPr>
        <w:t>l</w:t>
      </w:r>
      <w:r>
        <w:rPr>
          <w:rFonts w:ascii="Times New Roman" w:hAnsi="Times New Roman" w:eastAsia="宋体"/>
          <w:sz w:val="22"/>
          <w:szCs w:val="22"/>
        </w:rPr>
        <w:t>的方程为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 </w:t>
      </w:r>
    </w:p>
    <w:p w14:paraId="03A8C70B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3B09DE3B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本讲是历年高考命题必考的内容，属于中高档题目，三种题型都有所考查，分值约为</w:t>
      </w:r>
      <w:r>
        <w:rPr>
          <w:rFonts w:ascii="Times New Roman" w:hAnsi="Times New Roman"/>
          <w:sz w:val="22"/>
          <w:szCs w:val="22"/>
        </w:rPr>
        <w:t>10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12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007FEB92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6EB14664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一是圆锥曲线的定义与标准方程，主要考查圆锥曲线标准方程的求解以及定义的灵活应用；二是圆锥曲线的几何性质，主要考查离心率、双曲线渐近线的求解；三是直线和圆锥曲线的位置关系，主要考查弦长与三角形面积的计算以及相关的判断与证明问题</w:t>
      </w:r>
      <w:r>
        <w:rPr>
          <w:rFonts w:ascii="Times New Roman" w:hAnsi="Times New Roman"/>
          <w:sz w:val="22"/>
          <w:szCs w:val="22"/>
        </w:rPr>
        <w:t>.</w:t>
      </w:r>
    </w:p>
    <w:p w14:paraId="3CAE0E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12B751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E8A63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</w:p>
    <w:p w14:paraId="7CA438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从而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</w:rPr>
              <m:t>△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45°=1=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</w:p>
    <w:p w14:paraId="527DE1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|=2.</w:t>
      </w:r>
    </w:p>
    <w:p w14:paraId="3EDCE6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14099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</w:p>
    <w:p w14:paraId="003366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由椭圆方程可知，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=5-1=4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34AD17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|"/>
            <m:endChr m:val="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m:oMath>
        <m:d>
          <m:dPr>
            <m:begChr m:val="|"/>
            <m:endChr m:val="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r>
          <m:rPr/>
          <w:rPr>
            <w:rFonts w:ascii="Cambria Math" w:hAnsi="Cambria Math"/>
          </w:rPr>
          <m:t>|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=4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=16</w:t>
      </w:r>
      <w:r>
        <w:rPr>
          <w:rFonts w:ascii="Times New Roman" w:hAnsi="Times New Roman" w:eastAsia="仿宋"/>
        </w:rPr>
        <w:t>，</w:t>
      </w:r>
    </w:p>
    <w:p w14:paraId="10F443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B6013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平方得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|=16+2|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|=20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|=2.</w:t>
      </w:r>
    </w:p>
    <w:p w14:paraId="6EDD91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140BB2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，由题意，得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AM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，将其代入抛物线方程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px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，所以直线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的斜率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AF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−0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447020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70E2D6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的分析，知直线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，代入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px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-13</w:t>
      </w:r>
      <w:r>
        <w:rPr>
          <w:rFonts w:ascii="Times New Roman" w:hAnsi="Times New Roman"/>
          <w:i/>
        </w:rPr>
        <w:t>px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OB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不正确；</w:t>
      </w:r>
    </w:p>
    <w:p w14:paraId="2EEDFA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，由抛物线的定义及选项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的分析，得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&gt;2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|&gt;4|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076690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易知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OA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AM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BM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</w:p>
    <w:p w14:paraId="7355A5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OAM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|OA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|AM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|OM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|OA|·|AM|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16</m:t>
                </m:r>
                <m:ctrlPr>
                  <w:rPr>
                    <w:rFonts w:ascii="Cambria Math" w:hAnsi="Cambria Math"/>
                  </w:rPr>
                </m:ctrlPr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16</m:t>
                </m:r>
                <m:ctrlPr>
                  <w:rPr>
                    <w:rFonts w:ascii="Cambria Math" w:hAnsi="Cambria Math"/>
                  </w:rPr>
                </m:ctrlPr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C80FD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OBM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|OB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|BM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|OM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|OB|·|BM|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1A81BA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OAM</w:t>
      </w:r>
      <w:r>
        <w:rPr>
          <w:rFonts w:ascii="Times New Roman" w:hAnsi="Times New Roman"/>
        </w:rPr>
        <w:t>&lt;90°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OBM</w:t>
      </w:r>
      <w:r>
        <w:rPr>
          <w:rFonts w:ascii="Times New Roman" w:hAnsi="Times New Roman"/>
        </w:rPr>
        <w:t>&lt;90°</w:t>
      </w:r>
      <w:r>
        <w:rPr>
          <w:rFonts w:ascii="Times New Roman" w:hAnsi="Times New Roman" w:eastAsia="仿宋"/>
        </w:rPr>
        <w:t>，所以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OAM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OBM</w:t>
      </w:r>
      <w:r>
        <w:rPr>
          <w:rFonts w:ascii="Times New Roman" w:hAnsi="Times New Roman"/>
        </w:rPr>
        <w:t>&lt;180°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15B395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知</w:t>
      </w:r>
      <w:r>
        <w:rPr>
          <w:rFonts w:ascii="Times New Roman" w:hAnsi="Times New Roman"/>
          <w:i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20A04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B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5AE6B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0CB50E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C50CC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OB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AOB</w:t>
      </w:r>
      <w:r>
        <w:rPr>
          <w:rFonts w:ascii="Times New Roman" w:hAnsi="Times New Roman" w:eastAsia="仿宋"/>
        </w:rPr>
        <w:t>为钝角，</w:t>
      </w:r>
    </w:p>
    <w:p w14:paraId="6E4CE8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AMB</w:t>
      </w:r>
      <w:r>
        <w:rPr>
          <w:rFonts w:ascii="Times New Roman" w:hAnsi="Times New Roman" w:eastAsia="仿宋"/>
        </w:rPr>
        <w:t>为钝角，</w:t>
      </w:r>
    </w:p>
    <w:p w14:paraId="45C4BE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AOB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AMB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OAM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OBM</w:t>
      </w:r>
      <w:r>
        <w:rPr>
          <w:rFonts w:ascii="Times New Roman" w:hAnsi="Times New Roman"/>
        </w:rPr>
        <w:t>=360°</w:t>
      </w:r>
      <w:r>
        <w:rPr>
          <w:rFonts w:ascii="Times New Roman" w:hAnsi="Times New Roman" w:eastAsia="仿宋"/>
        </w:rPr>
        <w:t>，</w:t>
      </w:r>
    </w:p>
    <w:p w14:paraId="6B8729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OAM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OBM</w:t>
      </w:r>
      <w:r>
        <w:rPr>
          <w:rFonts w:ascii="Times New Roman" w:hAnsi="Times New Roman"/>
        </w:rPr>
        <w:t>&lt;180</w:t>
      </w:r>
      <w:r>
        <w:rPr>
          <w:rFonts w:ascii="Times New Roman" w:hAnsi="Times New Roman"/>
          <w:i/>
        </w:rPr>
        <w:t>°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64A6CB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61B8A7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易知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为抛物线的准线，点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在抛物线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上，由抛物线的定义可知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选项正确；</w:t>
      </w:r>
    </w:p>
    <w:p w14:paraId="768EF3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AFx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，易证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ADE</w:t>
      </w:r>
      <w:r>
        <w:rPr>
          <w:rFonts w:hint="eastAsia" w:ascii="宋体" w:hAnsi="宋体" w:cs="宋体"/>
        </w:rPr>
        <w:t>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AFE</w:t>
      </w:r>
      <w:r>
        <w:rPr>
          <w:rFonts w:ascii="Times New Roman" w:hAnsi="Times New Roman" w:eastAsia="仿宋"/>
        </w:rPr>
        <w:t>，则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DAE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EAF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6C1FD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</w:p>
    <w:p w14:paraId="1D474E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，同理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C91BF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cos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(1−cos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)cos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A525E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，选项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406EFF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，选项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2B6A7F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DAE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EAF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 w:eastAsia="仿宋"/>
        </w:rPr>
        <w:t>为抛物线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的切线，同理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也为抛物线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的切线，</w:t>
      </w:r>
    </w:p>
    <w:p w14:paraId="150D73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由阿基米德三角形可知</w:t>
      </w:r>
      <w:r>
        <w:rPr>
          <w:rFonts w:ascii="Times New Roman" w:hAnsi="Times New Roman"/>
          <w:i/>
        </w:rPr>
        <w:t>AE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</w:t>
      </w:r>
    </w:p>
    <w:p w14:paraId="35F43E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18</w:t>
      </w:r>
      <w:r>
        <w:rPr>
          <w:rFonts w:ascii="Times New Roman" w:hAnsi="Times New Roman" w:eastAsia="仿宋"/>
        </w:rPr>
        <w:t>，选项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00F8412C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189355"/>
            <wp:effectExtent l="0" t="0" r="8890" b="0"/>
            <wp:docPr id="1863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" name="image39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312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，抛物线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35335B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，其准线为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，焦点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20B3A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为抛物线上的点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到准线的距离，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为抛物线上的点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到焦点的距离，</w:t>
      </w:r>
    </w:p>
    <w:p w14:paraId="08EFBF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由抛物线的定义可知，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28D367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，过点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作准线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的垂线，垂足为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</w:p>
    <w:p w14:paraId="2A1891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由题意可知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AFE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</w:p>
    <w:p w14:paraId="6A8785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，所以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ADE</w:t>
      </w:r>
      <w:r>
        <w:rPr>
          <w:rFonts w:hint="eastAsia" w:ascii="宋体" w:hAnsi="宋体" w:cs="宋体"/>
        </w:rPr>
        <w:t>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AFE</w:t>
      </w:r>
      <w:r>
        <w:rPr>
          <w:rFonts w:ascii="Times New Roman" w:hAnsi="Times New Roman" w:eastAsia="仿宋"/>
        </w:rPr>
        <w:t>，</w:t>
      </w:r>
    </w:p>
    <w:p w14:paraId="142088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AED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AEF</w:t>
      </w:r>
      <w:r>
        <w:rPr>
          <w:rFonts w:ascii="Times New Roman" w:hAnsi="Times New Roman" w:eastAsia="仿宋"/>
        </w:rPr>
        <w:t>，同理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BEP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 w:eastAsia="仿宋"/>
        </w:rPr>
        <w:t>，</w:t>
      </w:r>
    </w:p>
    <w:p w14:paraId="623079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AED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AEF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BEP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/>
        </w:rPr>
        <w:t>=180°</w:t>
      </w:r>
      <w:r>
        <w:rPr>
          <w:rFonts w:ascii="Times New Roman" w:hAnsi="Times New Roman" w:eastAsia="仿宋"/>
        </w:rPr>
        <w:t>，</w:t>
      </w:r>
    </w:p>
    <w:p w14:paraId="4C4B17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AEF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，即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AEB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</w:p>
    <w:p w14:paraId="1C4697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显然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的斜边，则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|&lt;|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565BA8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，当直线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的斜率不存在时，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；</w:t>
      </w:r>
    </w:p>
    <w:p w14:paraId="726B4A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的斜率存在时，设直线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1E1670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k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−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=6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消去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CC720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=3+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062F6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rad>
      </m:oMath>
    </w:p>
    <w:p w14:paraId="572D31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−9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=6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&gt;6</w:t>
      </w:r>
      <w:r>
        <w:rPr>
          <w:rFonts w:ascii="Times New Roman" w:hAnsi="Times New Roman" w:eastAsia="仿宋"/>
        </w:rPr>
        <w:t>，</w:t>
      </w:r>
    </w:p>
    <w:p w14:paraId="271868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33C827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，在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AEF</w:t>
      </w:r>
      <w:r>
        <w:rPr>
          <w:rFonts w:ascii="Times New Roman" w:hAnsi="Times New Roman" w:eastAsia="仿宋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BAE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EAF</w:t>
      </w:r>
      <w:r>
        <w:rPr>
          <w:rFonts w:ascii="Times New Roman" w:hAnsi="Times New Roman" w:eastAsia="仿宋"/>
        </w:rPr>
        <w:t>，</w:t>
      </w:r>
    </w:p>
    <w:p w14:paraId="7D5667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ABE</w:t>
      </w:r>
      <w:r>
        <w:rPr>
          <w:rFonts w:hint="eastAsia" w:ascii="宋体" w:hAnsi="宋体" w:cs="宋体"/>
        </w:rPr>
        <w:t>∽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AEF</w:t>
      </w:r>
      <w:r>
        <w:rPr>
          <w:rFonts w:ascii="Times New Roman" w:hAnsi="Times New Roman" w:eastAsia="仿宋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|AE|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|AB|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|AE|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</w:p>
    <w:p w14:paraId="576397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同理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</w:p>
    <w:p w14:paraId="152030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的斜率不存在时，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|=3</w:t>
      </w:r>
      <w:r>
        <w:rPr>
          <w:rFonts w:ascii="Times New Roman" w:hAnsi="Times New Roman" w:eastAsia="仿宋"/>
        </w:rPr>
        <w:t>，</w:t>
      </w:r>
    </w:p>
    <w:p w14:paraId="03DF57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|=18</w:t>
      </w:r>
      <w:r>
        <w:rPr>
          <w:rFonts w:ascii="Times New Roman" w:hAnsi="Times New Roman" w:eastAsia="仿宋"/>
        </w:rPr>
        <w:t>；</w:t>
      </w:r>
    </w:p>
    <w:p w14:paraId="36B308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的斜率存在时，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|=6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0CD591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579812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=9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B6BDC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=9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36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5C5726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|=3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6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=18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&gt;18</w:t>
      </w:r>
      <w:r>
        <w:rPr>
          <w:rFonts w:ascii="Times New Roman" w:hAnsi="Times New Roman" w:eastAsia="仿宋"/>
        </w:rPr>
        <w:t>，</w:t>
      </w:r>
    </w:p>
    <w:p w14:paraId="7485B9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18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444E31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方法三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，抛物线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0A2116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，其准线为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，焦点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B8339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在抛物线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上，</w:t>
      </w:r>
    </w:p>
    <w:p w14:paraId="2387B1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由抛物线的定义可知，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6CABEC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，过点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作准线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的垂线，垂足为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，如图，</w:t>
      </w:r>
    </w:p>
    <w:p w14:paraId="6CBC1D9C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189355"/>
            <wp:effectExtent l="0" t="0" r="8890" b="0"/>
            <wp:docPr id="1922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" name="image40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340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由题意可知</w:t>
      </w:r>
      <w:r>
        <w:rPr>
          <w:rFonts w:ascii="Times New Roman" w:hAnsi="Times New Roman"/>
          <w:i/>
        </w:rPr>
        <w:t>AD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AFE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</w:p>
    <w:p w14:paraId="2F1662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，所以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ADE</w:t>
      </w:r>
      <w:r>
        <w:rPr>
          <w:rFonts w:hint="eastAsia" w:ascii="宋体" w:hAnsi="宋体" w:cs="宋体"/>
        </w:rPr>
        <w:t>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AFE</w:t>
      </w:r>
      <w:r>
        <w:rPr>
          <w:rFonts w:ascii="Times New Roman" w:hAnsi="Times New Roman" w:eastAsia="仿宋"/>
        </w:rPr>
        <w:t>，</w:t>
      </w:r>
    </w:p>
    <w:p w14:paraId="50B1B5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AED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AEF</w:t>
      </w:r>
      <w:r>
        <w:rPr>
          <w:rFonts w:ascii="Times New Roman" w:hAnsi="Times New Roman" w:eastAsia="仿宋"/>
        </w:rPr>
        <w:t>，同理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BEP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 w:eastAsia="仿宋"/>
        </w:rPr>
        <w:t>，</w:t>
      </w:r>
    </w:p>
    <w:p w14:paraId="438239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AED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AEF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BEP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/>
        </w:rPr>
        <w:t>=180°</w:t>
      </w:r>
      <w:r>
        <w:rPr>
          <w:rFonts w:ascii="Times New Roman" w:hAnsi="Times New Roman" w:eastAsia="仿宋"/>
        </w:rPr>
        <w:t>，</w:t>
      </w:r>
    </w:p>
    <w:p w14:paraId="01341E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AEF</w:t>
      </w:r>
      <w:r>
        <w:rPr>
          <w:rFonts w:ascii="Times New Roman" w:hAnsi="Times New Roman"/>
        </w:rPr>
        <w:t>+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BEF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，即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AEB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</w:t>
      </w:r>
    </w:p>
    <w:p w14:paraId="547D63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显然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的斜边，则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|&lt;|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47F774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，易知直线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的斜率不为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47AE0D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06C9AF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my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=6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消去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-9=0</w:t>
      </w:r>
      <w:r>
        <w:rPr>
          <w:rFonts w:ascii="Times New Roman" w:hAnsi="Times New Roman" w:eastAsia="仿宋"/>
        </w:rPr>
        <w:t>，</w:t>
      </w:r>
    </w:p>
    <w:p w14:paraId="2EDC11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=-9</w:t>
      </w:r>
      <w:r>
        <w:rPr>
          <w:rFonts w:ascii="Times New Roman" w:hAnsi="Times New Roman" w:eastAsia="仿宋"/>
        </w:rPr>
        <w:t>，</w:t>
      </w:r>
    </w:p>
    <w:p w14:paraId="153A67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EE205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+3+3=6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+6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，</w:t>
      </w:r>
    </w:p>
    <w:p w14:paraId="764CFD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时取等号，故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363DF3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，在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ABE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AEF</w:t>
      </w:r>
      <w:r>
        <w:rPr>
          <w:rFonts w:ascii="Times New Roman" w:hAnsi="Times New Roman" w:eastAsia="仿宋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BAE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EAF</w:t>
      </w:r>
      <w:r>
        <w:rPr>
          <w:rFonts w:ascii="Times New Roman" w:hAnsi="Times New Roman" w:eastAsia="仿宋"/>
        </w:rPr>
        <w:t>，</w:t>
      </w:r>
    </w:p>
    <w:p w14:paraId="06F8E7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ABE</w:t>
      </w:r>
      <w:r>
        <w:rPr>
          <w:rFonts w:hint="eastAsia" w:ascii="宋体" w:hAnsi="宋体" w:cs="宋体"/>
        </w:rPr>
        <w:t>∽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AEF</w:t>
      </w:r>
      <w:r>
        <w:rPr>
          <w:rFonts w:ascii="Times New Roman" w:hAnsi="Times New Roman" w:eastAsia="仿宋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|AE|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|AB|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|AE|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</w:p>
    <w:p w14:paraId="77D837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同理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</w:p>
    <w:p w14:paraId="31020D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)</w:t>
      </w:r>
    </w:p>
    <w:p w14:paraId="1784B4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+9=-9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+18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+9=9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</w:t>
      </w:r>
    </w:p>
    <w:p w14:paraId="2C0A65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|=6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+6=6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</w:t>
      </w:r>
    </w:p>
    <w:p w14:paraId="388433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36</w:t>
      </w:r>
      <m:oMath>
        <m:r>
          <m:rPr>
            <m:sty m:val="p"/>
          </m:rP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1090E1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|=3</w:t>
      </w:r>
      <m:oMath>
        <m:r>
          <m:rPr>
            <m:sty m:val="p"/>
          </m:rP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=18</w:t>
      </w:r>
      <m:oMath>
        <m:r>
          <m:rPr>
            <m:sty m:val="p"/>
          </m:rP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18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时取等号，故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1786FC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=0</w:t>
      </w:r>
    </w:p>
    <w:p w14:paraId="5A6E30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的中点，则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也是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的中点，分别令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，得点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  <w:i/>
        </w:rPr>
        <w:t>C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6AA9B3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由垂径定理知，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  <w:i/>
        </w:rPr>
        <w:t>·k</w:t>
      </w:r>
      <w:r>
        <w:rPr>
          <w:rFonts w:ascii="Times New Roman" w:hAnsi="Times New Roman"/>
          <w:i/>
          <w:vertAlign w:val="subscript"/>
        </w:rPr>
        <w:t>OC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F2CE3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3369C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OC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6CEC3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|=2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=12</w:t>
      </w:r>
      <w:r>
        <w:rPr>
          <w:rFonts w:ascii="Times New Roman" w:hAnsi="Times New Roman" w:eastAsia="仿宋"/>
        </w:rPr>
        <w:t>，</w:t>
      </w:r>
    </w:p>
    <w:p w14:paraId="6042FE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2C2026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=0.</w:t>
      </w:r>
    </w:p>
    <w:p w14:paraId="5CD455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)，分别令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，得点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6C7FE2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5BDC5C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由题意知线段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与线段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有相同的中点，</w:t>
      </w:r>
    </w:p>
    <w:p w14:paraId="1732C2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+0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0+</m:t>
                      </m:r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037F32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MN</w:t>
      </w:r>
      <w:r>
        <w:rPr>
          <w:rFonts w:ascii="Times New Roman" w:hAnsi="Times New Roman" w:eastAsia="仿宋"/>
        </w:rPr>
        <w:t>，</w:t>
      </w:r>
    </w:p>
    <w:p w14:paraId="521156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0−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−0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EFB54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)代入椭圆方程，得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6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6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相减得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BD7EC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7E193D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CB989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21C0D3E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1C2041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|=2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8F7D4C2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所以由勾股定理，得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083261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①②</w:t>
      </w:r>
      <w:r>
        <w:rPr>
          <w:rFonts w:ascii="Times New Roman" w:hAnsi="Times New Roman" w:eastAsia="仿宋"/>
        </w:rPr>
        <w:t>并结合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188E45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636EF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1B7669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=0.</w:t>
      </w:r>
    </w:p>
    <w:p w14:paraId="39EB83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焦半径与焦点弦</w:t>
      </w:r>
    </w:p>
    <w:p w14:paraId="08E11F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(1)已知双曲线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&gt;0，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&gt;0)的左、右焦点分别为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，过点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作倾斜角为</w:t>
      </w:r>
      <w:r>
        <w:rPr>
          <w:rFonts w:ascii="Times New Roman" w:hAnsi="Times New Roman"/>
          <w:i/>
          <w:w w:val="104"/>
        </w:rPr>
        <w:t>θ</w:t>
      </w:r>
      <w:r>
        <w:rPr>
          <w:rFonts w:ascii="Times New Roman" w:hAnsi="Times New Roman"/>
          <w:w w:val="104"/>
        </w:rPr>
        <w:t>的直线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交双曲线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的右支于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两点，其中点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 xml:space="preserve">在第一象限，且cos </w:t>
      </w:r>
      <w:r>
        <w:rPr>
          <w:rFonts w:ascii="Times New Roman" w:hAnsi="Times New Roman"/>
          <w:i/>
          <w:w w:val="104"/>
        </w:rPr>
        <w:t>θ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.若|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|=|</w:t>
      </w:r>
      <w:r>
        <w:rPr>
          <w:rFonts w:ascii="Times New Roman" w:hAnsi="Times New Roman"/>
          <w:i/>
          <w:w w:val="104"/>
        </w:rPr>
        <w:t>AF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|，则双曲线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的离心率为(　　)</w:t>
      </w:r>
    </w:p>
    <w:p w14:paraId="6E3982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A.4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D.2</w:t>
      </w:r>
    </w:p>
    <w:p w14:paraId="54884F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32470C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20FB8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a</w:t>
      </w:r>
      <w:r>
        <w:rPr>
          <w:rFonts w:ascii="Cambria Math" w:hAnsi="Cambria Math" w:cs="Cambria Math"/>
        </w:rPr>
        <w:t>⇒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-6=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(负值舍去)</w:t>
      </w:r>
      <w:r>
        <w:rPr>
          <w:rFonts w:ascii="Times New Roman" w:hAnsi="Times New Roman"/>
        </w:rPr>
        <w:t>.</w:t>
      </w:r>
    </w:p>
    <w:p w14:paraId="75B3DC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(2)已知椭圆方程为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=1，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为椭圆过右焦点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的弦，则|</w:t>
      </w:r>
      <w:r>
        <w:rPr>
          <w:rFonts w:ascii="Times New Roman" w:hAnsi="Times New Roman"/>
          <w:i/>
          <w:w w:val="104"/>
        </w:rPr>
        <w:t>AF</w:t>
      </w:r>
      <w:r>
        <w:rPr>
          <w:rFonts w:ascii="Times New Roman" w:hAnsi="Times New Roman"/>
          <w:w w:val="104"/>
        </w:rPr>
        <w:t>|+2|</w:t>
      </w:r>
      <w:r>
        <w:rPr>
          <w:rFonts w:ascii="Times New Roman" w:hAnsi="Times New Roman"/>
          <w:i/>
          <w:w w:val="104"/>
        </w:rPr>
        <w:t>FB</w:t>
      </w:r>
      <w:r>
        <w:rPr>
          <w:rFonts w:ascii="Times New Roman" w:hAnsi="Times New Roman"/>
          <w:w w:val="104"/>
        </w:rPr>
        <w:t>|的最小值为</w:t>
      </w:r>
      <w:r>
        <w:rPr>
          <w:rFonts w:ascii="Times New Roman" w:hAnsi="Times New Roman"/>
          <w:w w:val="104"/>
          <w:u w:val="single"/>
        </w:rPr>
        <w:t>　　　　　</w:t>
      </w:r>
      <w:r>
        <w:rPr>
          <w:rFonts w:ascii="Times New Roman" w:hAnsi="Times New Roman"/>
          <w:w w:val="104"/>
        </w:rPr>
        <w:t>.</w:t>
      </w:r>
      <w:r>
        <w:rPr>
          <w:rFonts w:ascii="Times New Roman" w:hAnsi="Times New Roman"/>
          <w:i/>
          <w:w w:val="104"/>
        </w:rPr>
        <w:t> </w:t>
      </w:r>
    </w:p>
    <w:p w14:paraId="02C70D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2BCFF7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由焦半径公式可得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17C7A9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|+2|</w:t>
      </w:r>
      <w:r>
        <w:rPr>
          <w:rFonts w:ascii="Times New Roman" w:hAnsi="Times New Roman"/>
          <w:i/>
        </w:rPr>
        <w:t>FB</w:t>
      </w:r>
      <w:r>
        <w:rPr>
          <w:rFonts w:ascii="Times New Roman" w:hAnsi="Times New Roman"/>
        </w:rPr>
        <w:t>|</w:t>
      </w:r>
    </w:p>
    <w:p w14:paraId="3F1821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|+2|</w:t>
      </w:r>
      <w:r>
        <w:rPr>
          <w:rFonts w:ascii="Times New Roman" w:hAnsi="Times New Roman"/>
          <w:i/>
        </w:rPr>
        <w:t>FB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)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|AF|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|BF|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4C01D7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F7D02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时取等号，</w:t>
      </w:r>
    </w:p>
    <w:p w14:paraId="3123A0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425433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|AF|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|BF|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+2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8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0E072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|+2|</w:t>
      </w:r>
      <w:r>
        <w:rPr>
          <w:rFonts w:ascii="Times New Roman" w:hAnsi="Times New Roman"/>
          <w:i/>
        </w:rPr>
        <w:t>FB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1E632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)椭圆</w:t>
      </w:r>
    </w:p>
    <w:p w14:paraId="6C1DE5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通径：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19AD0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椭圆上点到焦点的距离：[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楷体"/>
        </w:rPr>
        <w:t>]</w:t>
      </w:r>
      <w:r>
        <w:rPr>
          <w:rFonts w:ascii="Times New Roman" w:hAnsi="Times New Roman"/>
        </w:rPr>
        <w:t>.</w:t>
      </w:r>
    </w:p>
    <w:p w14:paraId="1BA622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楷体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楷体"/>
        </w:rPr>
        <w:t>焦半径：(</w:t>
      </w:r>
      <w:r>
        <w:rPr>
          <w:rFonts w:hint="eastAsia" w:ascii="宋体" w:hAnsi="宋体" w:cs="宋体"/>
        </w:rPr>
        <w:t>ⅰ</w:t>
      </w:r>
      <w:r>
        <w:rPr>
          <w:rFonts w:ascii="Times New Roman" w:hAnsi="Times New Roman" w:eastAsia="楷体"/>
        </w:rPr>
        <w:t>)坐标式：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ex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ex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楷体"/>
        </w:rPr>
        <w:t>；(</w:t>
      </w:r>
      <w:r>
        <w:rPr>
          <w:rFonts w:hint="eastAsia" w:ascii="宋体" w:hAnsi="宋体" w:cs="宋体"/>
        </w:rPr>
        <w:t>ⅱ</w:t>
      </w:r>
      <w:r>
        <w:rPr>
          <w:rFonts w:ascii="Times New Roman" w:hAnsi="Times New Roman" w:eastAsia="楷体"/>
        </w:rPr>
        <w:t>)角度式：长焦半径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，短焦半径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m:rPr/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  <m:oMath>
        <m:d>
          <m:dPr>
            <m:endChr m:val=""/>
            <m:ctrlPr>
              <w:rPr>
                <w:rFonts w:ascii="Cambria Math" w:hAnsi="Cambria Math" w:eastAsia="楷体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楷体"/>
              </w:rPr>
              <m:t>其中</m:t>
            </m:r>
            <m:r>
              <m:rPr/>
              <w:rPr>
                <w:rFonts w:ascii="Cambria Math" w:hAnsi="Cambria Math" w:eastAsia="楷体"/>
              </w:rPr>
              <m:t>α</m:t>
            </m:r>
            <m:r>
              <m:rPr>
                <m:sty m:val="p"/>
              </m:rPr>
              <w:rPr>
                <w:rFonts w:ascii="Cambria Math" w:hAnsi="Cambria Math" w:eastAsia="楷体"/>
              </w:rPr>
              <m:t>为焦半径所在直线与焦点所在轴所成的较小</m:t>
            </m:r>
            <m:ctrlPr>
              <w:rPr>
                <w:rFonts w:ascii="Cambria Math" w:hAnsi="Cambria Math" w:eastAsia="楷体"/>
              </w:rPr>
            </m:ctrlPr>
          </m:e>
        </m:d>
        <m:d>
          <m:dPr>
            <m:begChr m:val="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楷体"/>
              </w:rPr>
              <m:t>的角，</m:t>
            </m:r>
            <m:r>
              <m:rPr/>
              <w:rPr>
                <w:rFonts w:ascii="Cambria Math" w:hAnsi="Cambria Math" w:eastAsia="楷体"/>
              </w:rPr>
              <m:t>p</m:t>
            </m:r>
            <m:r>
              <m:rPr>
                <m:sty m:val="p"/>
              </m:rPr>
              <w:rPr>
                <w:rFonts w:ascii="Cambria Math" w:hAnsi="Cambria Math" w:eastAsia="楷体"/>
              </w:rPr>
              <m:t>为焦点到对应准线的距离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2E62E8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④</w:t>
      </w:r>
      <w:r>
        <w:rPr>
          <w:rFonts w:ascii="Times New Roman" w:hAnsi="Times New Roman" w:eastAsia="楷体"/>
        </w:rPr>
        <w:t>焦点弦弦长公式：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31605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)双曲线</w:t>
      </w:r>
    </w:p>
    <w:p w14:paraId="2BDA02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通径：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2DFD0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双曲线上点到焦点的距离：[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.</w:t>
      </w:r>
    </w:p>
    <w:p w14:paraId="14DE19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楷体"/>
        </w:rPr>
        <w:t>焦半径：(</w:t>
      </w:r>
      <w:r>
        <w:rPr>
          <w:rFonts w:hint="eastAsia" w:ascii="宋体" w:hAnsi="宋体" w:cs="宋体"/>
        </w:rPr>
        <w:t>ⅰ</w:t>
      </w:r>
      <w:r>
        <w:rPr>
          <w:rFonts w:ascii="Times New Roman" w:hAnsi="Times New Roman" w:eastAsia="楷体"/>
        </w:rPr>
        <w:t xml:space="preserve">)坐标式： 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ex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ex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楷体"/>
        </w:rPr>
        <w:t>；(</w:t>
      </w:r>
      <w:r>
        <w:rPr>
          <w:rFonts w:hint="eastAsia" w:ascii="宋体" w:hAnsi="宋体" w:cs="宋体"/>
        </w:rPr>
        <w:t>ⅱ</w:t>
      </w:r>
      <w:r>
        <w:rPr>
          <w:rFonts w:ascii="Times New Roman" w:hAnsi="Times New Roman" w:eastAsia="楷体"/>
        </w:rPr>
        <w:t>)角度式：若直线与双曲线交于一支(如图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m:rPr/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C9C11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若直线与双曲线交于两支(如图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d>
                  <m:dPr>
                    <m:begChr m:val="|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d>
                  <m:dPr>
                    <m:begChr m:val="|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DA0645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59635" cy="863600"/>
            <wp:effectExtent l="0" t="0" r="0" b="0"/>
            <wp:docPr id="2118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" name="image4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1A83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图</w:t>
      </w:r>
      <w:r>
        <w:rPr>
          <w:rFonts w:ascii="Times New Roman" w:hAnsi="Times New Roman"/>
        </w:rPr>
        <w:t>1　　　　　　</w:t>
      </w:r>
      <w:r>
        <w:rPr>
          <w:rFonts w:ascii="Times New Roman" w:hAnsi="Times New Roman" w:eastAsia="楷体"/>
        </w:rPr>
        <w:t xml:space="preserve"> 图</w:t>
      </w:r>
      <w:r>
        <w:rPr>
          <w:rFonts w:ascii="Times New Roman" w:hAnsi="Times New Roman"/>
        </w:rPr>
        <w:t>2</w:t>
      </w:r>
    </w:p>
    <w:p w14:paraId="331FEC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④</w:t>
      </w:r>
      <w:r>
        <w:rPr>
          <w:rFonts w:ascii="Times New Roman" w:hAnsi="Times New Roman" w:eastAsia="楷体"/>
        </w:rPr>
        <w:t>焦点弦弦长公式：若直线与双曲线交于一支，则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5989D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若直线与双曲线交于两支，则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|=||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|-|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E9D12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)抛物线</w:t>
      </w:r>
    </w:p>
    <w:p w14:paraId="5BC64295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70280" cy="1116330"/>
            <wp:effectExtent l="0" t="0" r="1270" b="7620"/>
            <wp:docPr id="2123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" name="image4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9D6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通径：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.</w:t>
      </w:r>
    </w:p>
    <w:p w14:paraId="578E55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焦半径：(</w:t>
      </w:r>
      <w:r>
        <w:rPr>
          <w:rFonts w:hint="eastAsia" w:ascii="宋体" w:hAnsi="宋体" w:cs="宋体"/>
        </w:rPr>
        <w:t>ⅰ</w:t>
      </w:r>
      <w:r>
        <w:rPr>
          <w:rFonts w:ascii="Times New Roman" w:hAnsi="Times New Roman" w:eastAsia="楷体"/>
        </w:rPr>
        <w:t>)坐标式：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；(</w:t>
      </w:r>
      <w:r>
        <w:rPr>
          <w:rFonts w:hint="eastAsia" w:ascii="宋体" w:hAnsi="宋体" w:cs="宋体"/>
        </w:rPr>
        <w:t>ⅱ</w:t>
      </w:r>
      <w:r>
        <w:rPr>
          <w:rFonts w:ascii="Times New Roman" w:hAnsi="Times New Roman" w:eastAsia="楷体"/>
        </w:rPr>
        <w:t>)角度式：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m:rPr/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DF9B3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楷体"/>
        </w:rPr>
        <w:t>抛物线焦点弦弦长公式：</w:t>
      </w:r>
    </w:p>
    <w:p w14:paraId="0AE797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21797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楷体"/>
        </w:rPr>
        <w:t>)焦点弦定理</w:t>
      </w:r>
    </w:p>
    <w:p w14:paraId="2CEFFB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 xml:space="preserve">已知焦点在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轴上的椭圆或双曲线或抛物线，经过其焦点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 xml:space="preserve">的直线交曲线于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两点，直线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楷体"/>
        </w:rPr>
        <w:t>的倾斜角为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楷体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AF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楷体"/>
        </w:rPr>
        <w:t>，则曲线的离心率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楷体"/>
        </w:rPr>
        <w:t>满足等式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|=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5DCDB0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已知椭圆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=1的左焦点为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，过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的直线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交椭圆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于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两点，若|</w:t>
      </w:r>
      <w:r>
        <w:rPr>
          <w:rFonts w:ascii="Times New Roman" w:hAnsi="Times New Roman"/>
          <w:i/>
          <w:w w:val="104"/>
        </w:rPr>
        <w:t>AF</w:t>
      </w:r>
      <w:r>
        <w:rPr>
          <w:rFonts w:ascii="Times New Roman" w:hAnsi="Times New Roman"/>
          <w:w w:val="104"/>
        </w:rPr>
        <w:t>|=3，则|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|=</w:t>
      </w:r>
      <w:r>
        <w:rPr>
          <w:rFonts w:ascii="Times New Roman" w:hAnsi="Times New Roman"/>
          <w:w w:val="104"/>
          <w:u w:val="single"/>
        </w:rPr>
        <w:t>　　　　</w:t>
      </w:r>
      <w:r>
        <w:rPr>
          <w:rFonts w:ascii="Times New Roman" w:hAnsi="Times New Roman"/>
          <w:w w:val="104"/>
        </w:rPr>
        <w:t>.</w:t>
      </w:r>
      <w:r>
        <w:rPr>
          <w:rFonts w:ascii="Times New Roman" w:hAnsi="Times New Roman"/>
          <w:i/>
          <w:w w:val="104"/>
        </w:rPr>
        <w:t> </w:t>
      </w:r>
    </w:p>
    <w:p w14:paraId="45CD64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</w:p>
    <w:p w14:paraId="27D00E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|&gt;|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AFO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，则由焦半径公式，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6F2100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C2AB7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由焦点弦公式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26BA9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焦点三角形</w:t>
      </w:r>
    </w:p>
    <w:p w14:paraId="6A2921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2023·</w:t>
      </w:r>
      <w:r>
        <w:rPr>
          <w:rFonts w:ascii="Times New Roman" w:hAnsi="Times New Roman" w:eastAsia="楷体"/>
          <w:w w:val="104"/>
        </w:rPr>
        <w:t>全国甲卷)</w:t>
      </w:r>
      <w:r>
        <w:rPr>
          <w:rFonts w:ascii="Times New Roman" w:hAnsi="Times New Roman"/>
          <w:w w:val="104"/>
        </w:rPr>
        <w:t>设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为坐标原点，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为椭圆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=1的两个焦点，点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在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上，cos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PF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，则|</w:t>
      </w:r>
      <w:r>
        <w:rPr>
          <w:rFonts w:ascii="Times New Roman" w:hAnsi="Times New Roman"/>
          <w:i/>
          <w:w w:val="104"/>
        </w:rPr>
        <w:t>OP</w:t>
      </w:r>
      <w:r>
        <w:rPr>
          <w:rFonts w:ascii="Times New Roman" w:hAnsi="Times New Roman"/>
          <w:w w:val="104"/>
        </w:rPr>
        <w:t>|等于(　　)</w:t>
      </w:r>
    </w:p>
    <w:p w14:paraId="36D38B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4EF607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203AC5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52700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</w:rPr>
              <m:t>△</m:t>
            </m:r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tan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∠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00C77F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</w:p>
    <w:p w14:paraId="23DC13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AFBA2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(负值舍去)，</w:t>
      </w:r>
    </w:p>
    <w:p w14:paraId="3AE669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由椭圆方程可知，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3F6A41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</w:rPr>
              <m:t>△</m:t>
            </m:r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</w:rPr>
        <w:t>|</w:t>
      </w:r>
    </w:p>
    <w:p w14:paraId="204977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</w:rPr>
        <w:t>|=6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F6A62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=3.</w:t>
      </w:r>
    </w:p>
    <w:p w14:paraId="604FE1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代入椭圆方程得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=9</w:t>
      </w:r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22F81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OP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031FB44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6CE158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02336F89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|=12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7F4B77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w:r>
        <w:rPr>
          <w:rFonts w:hint="eastAsia" w:ascii="宋体" w:hAnsi="宋体" w:cs="宋体"/>
        </w:rPr>
        <w:t>①②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292CB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)，由焦半径公式得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ex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ex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</w:p>
    <w:p w14:paraId="6AABE9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ex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2EEFBD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=6</w:t>
      </w:r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0D9A8B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OP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CBC7353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274633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51BD96E9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|=12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5B4635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w:r>
        <w:rPr>
          <w:rFonts w:hint="eastAsia" w:ascii="宋体" w:hAnsi="宋体" w:cs="宋体"/>
        </w:rPr>
        <w:t>①②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=21</w:t>
      </w:r>
      <w:r>
        <w:rPr>
          <w:rFonts w:ascii="Times New Roman" w:hAnsi="Times New Roman" w:eastAsia="仿宋"/>
        </w:rPr>
        <w:t>，</w:t>
      </w:r>
    </w:p>
    <w:p w14:paraId="73F45B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PO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 w:eastAsia="仿宋"/>
          </w:rPr>
          <m:t>(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)，</w:t>
      </w:r>
    </w:p>
    <w:p w14:paraId="7010BF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OP</w:t>
      </w:r>
      <w:r>
        <w:rPr>
          <w:rFonts w:ascii="Times New Roman" w:hAnsi="Times New Roman"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PO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</w:p>
    <w:p w14:paraId="47B3A2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P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acc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P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acc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m:rPr/>
              <w:rPr>
                <w:rFonts w:ascii="Cambria Math" w:hAnsi="Cambria Math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P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||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P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acc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cos∠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rad>
      </m:oMath>
    </w:p>
    <w:p w14:paraId="714B42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21+2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4DC6970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方法四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5976EB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22C7D202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|=12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3D1CB2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w:r>
        <w:rPr>
          <w:rFonts w:hint="eastAsia" w:ascii="宋体" w:hAnsi="宋体" w:cs="宋体"/>
        </w:rPr>
        <w:t>①②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=21</w:t>
      </w:r>
      <w:r>
        <w:rPr>
          <w:rFonts w:ascii="Times New Roman" w:hAnsi="Times New Roman" w:eastAsia="仿宋"/>
        </w:rPr>
        <w:t>，</w:t>
      </w:r>
    </w:p>
    <w:p w14:paraId="64FB74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由中线定理可知，</w:t>
      </w:r>
      <w:r>
        <w:rPr>
          <w:rFonts w:ascii="Times New Roman" w:hAnsi="Times New Roman"/>
        </w:rPr>
        <w:t>2|</w:t>
      </w:r>
      <w:r>
        <w:rPr>
          <w:rFonts w:ascii="Times New Roman" w:hAnsi="Times New Roman"/>
          <w:i/>
        </w:rPr>
        <w:t>OP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245DBD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OP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3BCE6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焦点三角形的面积公式：</w:t>
      </w:r>
    </w:p>
    <w:p w14:paraId="6408CC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为椭圆(或双曲线)上异于长轴(或实轴)端点的任意一点，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楷体"/>
        </w:rPr>
        <w:t>为其焦点，记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楷体"/>
        </w:rPr>
        <w:t>，则在椭圆中，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</w:rPr>
              <m:t>△</m:t>
            </m:r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tan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；在双曲线中，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</w:rPr>
              <m:t>△</m:t>
            </m:r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67FF0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宁波模拟)</w:t>
      </w:r>
      <w:r>
        <w:rPr>
          <w:rFonts w:ascii="Times New Roman" w:hAnsi="Times New Roman"/>
          <w:w w:val="104"/>
        </w:rPr>
        <w:t>已知双曲线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=1(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&gt;0)的左、右焦点分别为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在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上，且2|</w:t>
      </w:r>
      <w:r>
        <w:rPr>
          <w:rFonts w:ascii="Times New Roman" w:hAnsi="Times New Roman"/>
          <w:i/>
          <w:w w:val="104"/>
        </w:rPr>
        <w:t>AF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|=|</w:t>
      </w:r>
      <w:r>
        <w:rPr>
          <w:rFonts w:ascii="Times New Roman" w:hAnsi="Times New Roman"/>
          <w:i/>
          <w:w w:val="104"/>
        </w:rPr>
        <w:t>AF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|，</w:t>
      </w:r>
      <w:r>
        <w:rPr>
          <w:rFonts w:hint="eastAsia" w:cs="宋体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AF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的面积为2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.若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AF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为钝角，则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的焦距为(　　)</w:t>
      </w:r>
    </w:p>
    <w:p w14:paraId="4E8BEF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C.7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D.14</w:t>
      </w:r>
    </w:p>
    <w:p w14:paraId="750CA8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673C7D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根据双曲线的定义，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|-|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3218AD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2|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</w:p>
    <w:p w14:paraId="3485C2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|=4</w:t>
      </w:r>
      <w:r>
        <w:rPr>
          <w:rFonts w:ascii="Times New Roman" w:hAnsi="Times New Roman" w:eastAsia="仿宋"/>
        </w:rPr>
        <w:t>，</w:t>
      </w:r>
    </w:p>
    <w:p w14:paraId="73527B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的面积为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E221D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Cambria Math" w:hAnsi="Cambria Math" w:cs="Cambria Math"/>
        </w:rPr>
        <w:t>⇒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8ACE2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为钝角，所以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1CA9A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</w:rPr>
              <m:t>△</m:t>
            </m:r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A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7B239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=7</w:t>
      </w:r>
      <w:r>
        <w:rPr>
          <w:rFonts w:ascii="Times New Roman" w:hAnsi="Times New Roman" w:eastAsia="仿宋"/>
        </w:rPr>
        <w:t>，</w:t>
      </w:r>
    </w:p>
    <w:p w14:paraId="4F5C34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因此双曲线的焦距为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0E7139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垂径定理</w:t>
      </w:r>
    </w:p>
    <w:p w14:paraId="4E2728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(多选)</w:t>
      </w:r>
      <w:r>
        <w:rPr>
          <w:rFonts w:ascii="Times New Roman" w:hAnsi="Times New Roman"/>
          <w:w w:val="104"/>
        </w:rPr>
        <w:t>已知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是椭圆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&gt;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&gt;0)上任意两点，且弦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不平行于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轴和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轴，弦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不过坐标原点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为线段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的中点，则有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i/>
          <w:w w:val="104"/>
          <w:vertAlign w:val="subscript"/>
        </w:rPr>
        <w:t>AB</w:t>
      </w:r>
      <w:r>
        <w:rPr>
          <w:rFonts w:ascii="Times New Roman" w:hAnsi="Times New Roman"/>
          <w:w w:val="104"/>
        </w:rPr>
        <w:t>·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i/>
          <w:w w:val="104"/>
          <w:vertAlign w:val="subscript"/>
        </w:rPr>
        <w:t>OM</w:t>
      </w:r>
      <w:r>
        <w:rPr>
          <w:rFonts w:ascii="Times New Roman" w:hAnsi="Times New Roman"/>
          <w:w w:val="104"/>
        </w:rPr>
        <w:t>等于(　　)</w:t>
      </w:r>
    </w:p>
    <w:p w14:paraId="141CE4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C.-1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-1</w:t>
      </w:r>
    </w:p>
    <w:p w14:paraId="4457B8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BD</w:t>
      </w:r>
    </w:p>
    <w:p w14:paraId="7E21AB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465BC2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M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91818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  <w:i/>
        </w:rPr>
        <w:t>·k</w:t>
      </w:r>
      <w:r>
        <w:rPr>
          <w:rFonts w:ascii="Times New Roman" w:hAnsi="Times New Roman"/>
          <w:i/>
          <w:vertAlign w:val="subscript"/>
        </w:rPr>
        <w:t>OM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EE11E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在椭圆上，代入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坐标得</w:t>
      </w:r>
    </w:p>
    <w:p w14:paraId="72A0B1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038E5B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两式相减得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117218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2215F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  <w:i/>
        </w:rPr>
        <w:t>·k</w:t>
      </w:r>
      <w:r>
        <w:rPr>
          <w:rFonts w:ascii="Times New Roman" w:hAnsi="Times New Roman"/>
          <w:i/>
          <w:vertAlign w:val="subscript"/>
        </w:rPr>
        <w:t>OM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-1.</w:t>
      </w:r>
    </w:p>
    <w:p w14:paraId="68B4A7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双曲线中的垂径定理：已知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是双曲线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楷体"/>
        </w:rPr>
        <w:t>)上任意两点，且弦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楷体"/>
        </w:rPr>
        <w:t>不平行于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轴和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楷体"/>
        </w:rPr>
        <w:t>轴，弦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楷体"/>
        </w:rPr>
        <w:t>不过坐标原点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楷体"/>
        </w:rPr>
        <w:t>为线段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楷体"/>
        </w:rPr>
        <w:t>的中点，则有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</w:rPr>
        <w:t>·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OM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-1.</w:t>
      </w:r>
    </w:p>
    <w:p w14:paraId="21909B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3　</w:t>
      </w:r>
      <w:r>
        <w:rPr>
          <w:rFonts w:ascii="Times New Roman" w:hAnsi="Times New Roman" w:eastAsia="楷体"/>
          <w:w w:val="104"/>
        </w:rPr>
        <w:t>(多选)(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泸州模拟)</w:t>
      </w:r>
      <w:r>
        <w:rPr>
          <w:rFonts w:ascii="Times New Roman" w:hAnsi="Times New Roman"/>
          <w:w w:val="104"/>
        </w:rPr>
        <w:t>已知双曲线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&gt;0，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&gt;0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的左、右焦点分别是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，其中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，过右焦点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的直线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与双曲线的右支交于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两点，则下列说法中正确的是(　　)</w:t>
      </w:r>
    </w:p>
    <w:p w14:paraId="62224E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A.弦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</w:p>
    <w:p w14:paraId="39A958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B.若|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|=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，则</w:t>
      </w:r>
      <w:r>
        <w:rPr>
          <w:rFonts w:hint="eastAsia" w:cs="宋体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的周长为2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+4</w:t>
      </w:r>
      <w:r>
        <w:rPr>
          <w:rFonts w:ascii="Times New Roman" w:hAnsi="Times New Roman"/>
          <w:i/>
          <w:w w:val="104"/>
        </w:rPr>
        <w:t>a</w:t>
      </w:r>
    </w:p>
    <w:p w14:paraId="4FC86B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C.若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的中点为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，且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的斜率为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，则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i/>
          <w:w w:val="104"/>
          <w:vertAlign w:val="subscript"/>
        </w:rPr>
        <w:t>OM</w:t>
      </w:r>
      <w:r>
        <w:rPr>
          <w:rFonts w:ascii="Times New Roman" w:hAnsi="Times New Roman"/>
          <w:w w:val="104"/>
        </w:rPr>
        <w:t>·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</w:p>
    <w:p w14:paraId="4C0104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D.若直线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的斜率为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，则双曲线的离心率</w:t>
      </w:r>
      <w:r>
        <w:rPr>
          <w:rFonts w:ascii="Times New Roman" w:hAnsi="Times New Roman"/>
          <w:i/>
          <w:w w:val="104"/>
        </w:rPr>
        <w:t>e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w w:val="104"/>
        </w:rPr>
        <w:t>[2，+</w:t>
      </w:r>
      <w:r>
        <w:rPr>
          <w:rFonts w:asciiTheme="minorEastAsia" w:hAnsiTheme="minorEastAsia" w:eastAsiaTheme="minorEastAsia"/>
          <w:w w:val="104"/>
        </w:rPr>
        <w:t>∞</w:t>
      </w:r>
      <w:r>
        <w:rPr>
          <w:rFonts w:ascii="Times New Roman" w:hAnsi="Times New Roman"/>
          <w:w w:val="104"/>
        </w:rPr>
        <w:t>)</w:t>
      </w:r>
    </w:p>
    <w:p w14:paraId="5D87B6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ABC</w:t>
      </w:r>
    </w:p>
    <w:p w14:paraId="53CAC1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，弦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的最小值为通径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2C6B4690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1043305"/>
            <wp:effectExtent l="0" t="0" r="0" b="4445"/>
            <wp:docPr id="2448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8" name="image4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AE6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，由双曲线的定义得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650EB6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1637524C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1043305"/>
            <wp:effectExtent l="0" t="0" r="0" b="4445"/>
            <wp:docPr id="2459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9" name="image4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533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5C30E2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|+4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7CFCF5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的周长</w:t>
      </w:r>
      <w:r>
        <w:rPr>
          <w:rFonts w:ascii="Times New Roman" w:hAnsi="Times New Roman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|=2|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|+4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4204CE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，根据双曲线中的垂径定理可得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AB</w:t>
      </w:r>
      <w:r>
        <w:rPr>
          <w:rFonts w:ascii="Times New Roman" w:hAnsi="Times New Roman"/>
          <w:i/>
        </w:rPr>
        <w:t>·k</w:t>
      </w:r>
      <w:r>
        <w:rPr>
          <w:rFonts w:ascii="Times New Roman" w:hAnsi="Times New Roman"/>
          <w:i/>
          <w:vertAlign w:val="subscript"/>
        </w:rPr>
        <w:t>OM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561C06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</w:t>
      </w:r>
    </w:p>
    <w:p w14:paraId="1868E51B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1043305"/>
            <wp:effectExtent l="0" t="0" r="0" b="4445"/>
            <wp:docPr id="2482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2" name="image45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F07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的斜率为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8F6D3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&lt;3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&lt;4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6BC5EE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1，2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74A5DFEC">
      <w:pPr>
        <w:pStyle w:val="2"/>
        <w:jc w:val="center"/>
      </w:pPr>
      <w:r>
        <w:t>专题强化练</w:t>
      </w:r>
    </w:p>
    <w:p w14:paraId="1A26DB5B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52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63493E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一、单项选择题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30</w:t>
      </w:r>
      <w:r>
        <w:rPr>
          <w:rFonts w:ascii="Times New Roman" w:hAnsi="Times New Roman" w:eastAsia="楷体"/>
        </w:rPr>
        <w:t>分)</w:t>
      </w:r>
    </w:p>
    <w:p w14:paraId="469676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1.设直线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</w:rPr>
        <w:t>与双曲线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&gt;0)相交于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上不同于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的一点，直线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的斜率分别为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的离心率为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·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等于(　　)</w:t>
      </w:r>
    </w:p>
    <w:p w14:paraId="3CADB5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</w:p>
    <w:p w14:paraId="03DC0E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41F50C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由题意可知点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关于原点对称，根据双曲线的第三定义可知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·k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4FF512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又由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·k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=1.</w:t>
      </w:r>
    </w:p>
    <w:p w14:paraId="76F910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2.设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为坐标原点，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为椭圆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=1的两个焦点，点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上，cos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等于(　　)</w:t>
      </w:r>
    </w:p>
    <w:p w14:paraId="5DC733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6804F0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41AE94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记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，由焦点三角形公式变形得</w:t>
      </w:r>
    </w:p>
    <w:p w14:paraId="6A2383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B6D0B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83897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407B3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辽宁模拟)</w:t>
      </w:r>
      <w:r>
        <w:rPr>
          <w:rFonts w:ascii="Times New Roman" w:hAnsi="Times New Roman"/>
        </w:rPr>
        <w:t>过椭圆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=1的左焦点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作倾斜角为45°的直线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等于(　　)</w:t>
      </w:r>
    </w:p>
    <w:p w14:paraId="702880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</w:p>
    <w:p w14:paraId="0D03F5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75E931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由焦点弦的性质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ep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C25DF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7EAD01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，左焦点为(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21FDF5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则过左焦点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，倾斜角为</w:t>
      </w:r>
      <w:r>
        <w:rPr>
          <w:rFonts w:ascii="Times New Roman" w:hAnsi="Times New Roman"/>
        </w:rPr>
        <w:t>45°</w:t>
      </w:r>
      <w:r>
        <w:rPr>
          <w:rFonts w:ascii="Times New Roman" w:hAnsi="Times New Roman" w:eastAsia="仿宋"/>
        </w:rPr>
        <w:t>的直线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+1.</w:t>
      </w:r>
    </w:p>
    <w:p w14:paraId="3ADDE4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代入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2724F8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9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-15=0</w:t>
      </w:r>
      <w:r>
        <w:rPr>
          <w:rFonts w:ascii="Times New Roman" w:hAnsi="Times New Roman" w:eastAsia="仿宋"/>
        </w:rPr>
        <w:t>，</w:t>
      </w:r>
    </w:p>
    <w:p w14:paraId="40D114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51A0DE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C6AA8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BEB9F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根据弦长公式得</w:t>
      </w:r>
    </w:p>
    <w:p w14:paraId="5B55B2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1+1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2D971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·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=2|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6BAB1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|AB|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|AF||BF|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1E7FA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4.已知椭圆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&gt;0)的左、右焦点分别为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，过点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作倾斜角为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的直线与椭圆相交于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两点，若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，则椭圆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的离心率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为(　　)</w:t>
      </w:r>
    </w:p>
    <w:p w14:paraId="2F7905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</w:p>
    <w:p w14:paraId="42A872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50010F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</w:t>
      </w:r>
      <w:r>
        <w:rPr>
          <w:rFonts w:ascii="Times New Roman" w:hAnsi="Times New Roman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|=2|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m:rPr/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9B11F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5.已知直线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经过抛物线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的焦点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，且与抛物线交于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两点(点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在第一象限)，若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=4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BF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，则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AOB</w:t>
      </w:r>
      <w:r>
        <w:rPr>
          <w:rFonts w:ascii="Times New Roman" w:hAnsi="Times New Roman"/>
        </w:rPr>
        <w:t>的面积为(　　)</w:t>
      </w:r>
    </w:p>
    <w:p w14:paraId="1D43BA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712C1B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3B02CD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的倾斜角为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&lt;π</w:t>
      </w:r>
      <w:r>
        <w:rPr>
          <w:rFonts w:ascii="Times New Roman" w:hAnsi="Times New Roman" w:eastAsia="仿宋"/>
        </w:rPr>
        <w:t>)，</w:t>
      </w:r>
    </w:p>
    <w:p w14:paraId="14F558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F7A4F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D0952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8F45F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又抛物线焦点弦弦长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5937A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2sin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7AF96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6.已知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为抛物线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 的焦点，过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 xml:space="preserve">作两条互相垂直的直线 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 xml:space="preserve">， 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两点，直线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 xml:space="preserve">交于 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两点，则 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|的最小值为(　　)</w:t>
      </w:r>
    </w:p>
    <w:p w14:paraId="432FA2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B.14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C.12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D.10</w:t>
      </w:r>
    </w:p>
    <w:p w14:paraId="31EE52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3D8EAC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 xml:space="preserve">设 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 xml:space="preserve"> 的倾斜角为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，不妨设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331335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那么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FEEC2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 xml:space="preserve">，所以 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 xml:space="preserve"> 的倾斜角为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CF754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θ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72C10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求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的最小值，即求</w:t>
      </w:r>
      <w:r>
        <w:rPr>
          <w:rFonts w:ascii="Times New Roman" w:hAnsi="Times New Roman"/>
        </w:rPr>
        <w:t>4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上的最小值，</w:t>
      </w:r>
    </w:p>
    <w:p w14:paraId="7309FB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=4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7594B8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)取得最小值</w:t>
      </w:r>
      <w:r>
        <w:rPr>
          <w:rFonts w:ascii="Times New Roman" w:hAnsi="Times New Roman"/>
        </w:rPr>
        <w:t>16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的最小值为</w:t>
      </w:r>
      <w:r>
        <w:rPr>
          <w:rFonts w:ascii="Times New Roman" w:hAnsi="Times New Roman"/>
        </w:rPr>
        <w:t>16.</w:t>
      </w:r>
    </w:p>
    <w:p w14:paraId="145DBC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二、多项选择题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12</w:t>
      </w:r>
      <w:r>
        <w:rPr>
          <w:rFonts w:ascii="Times New Roman" w:hAnsi="Times New Roman" w:eastAsia="楷体"/>
        </w:rPr>
        <w:t>分)</w:t>
      </w:r>
    </w:p>
    <w:p w14:paraId="3F07D2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7.下列与双曲线有关的结论，正确的是(　　)</w:t>
      </w:r>
    </w:p>
    <w:p w14:paraId="683B3F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A.双曲线的焦点到渐近线的距离为常数</w:t>
      </w:r>
      <w:r>
        <w:rPr>
          <w:rFonts w:ascii="Times New Roman" w:hAnsi="Times New Roman"/>
          <w:i/>
        </w:rPr>
        <w:t>b</w:t>
      </w:r>
    </w:p>
    <w:p w14:paraId="001FE9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B.双曲线的顶点到渐近线的距离为常数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</w:p>
    <w:p w14:paraId="16FE0F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C.双曲线上任意一点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到两条渐近线的距离乘积为定值</w:t>
      </w:r>
    </w:p>
    <w:p w14:paraId="642558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D.过双曲线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=2上任意一点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)分别作两条渐近线的垂线，垂足分别为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，则四边形</w:t>
      </w:r>
      <w:r>
        <w:rPr>
          <w:rFonts w:ascii="Times New Roman" w:hAnsi="Times New Roman"/>
          <w:i/>
        </w:rPr>
        <w:t>OAPB</w:t>
      </w:r>
      <w:r>
        <w:rPr>
          <w:rFonts w:ascii="Times New Roman" w:hAnsi="Times New Roman"/>
        </w:rPr>
        <w:t>的面积为2</w:t>
      </w:r>
      <w:r>
        <w:rPr>
          <w:rFonts w:ascii="Times New Roman" w:hAnsi="Times New Roman"/>
          <w:i/>
        </w:rPr>
        <w:t>mn</w:t>
      </w:r>
    </w:p>
    <w:p w14:paraId="29B320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ABC</w:t>
      </w:r>
    </w:p>
    <w:p w14:paraId="5A3C07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，由点到直线的距离公式知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，设双曲线方程为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01B36A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作两条渐近线的垂线，垂足分别为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3693A1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80418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8C7E0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</w:p>
    <w:p w14:paraId="56D04F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42950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)在双曲线上，</w:t>
      </w:r>
    </w:p>
    <w:p w14:paraId="0504BD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60DDDC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00E778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，双曲线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的渐近线方程为</w:t>
      </w:r>
    </w:p>
    <w:p w14:paraId="16A168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53C8D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相互垂直，</w:t>
      </w:r>
    </w:p>
    <w:p w14:paraId="74AFE0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PA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OA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OB</w:t>
      </w:r>
      <w:r>
        <w:rPr>
          <w:rFonts w:ascii="Times New Roman" w:hAnsi="Times New Roman" w:eastAsia="仿宋"/>
        </w:rPr>
        <w:t>，</w:t>
      </w:r>
    </w:p>
    <w:p w14:paraId="04B4D1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所以四边形</w:t>
      </w:r>
      <w:r>
        <w:rPr>
          <w:rFonts w:ascii="Times New Roman" w:hAnsi="Times New Roman"/>
          <w:i/>
        </w:rPr>
        <w:t>OAPB</w:t>
      </w:r>
      <w:r>
        <w:rPr>
          <w:rFonts w:ascii="Times New Roman" w:hAnsi="Times New Roman" w:eastAsia="仿宋"/>
        </w:rPr>
        <w:t>为矩形，所以四边形</w:t>
      </w:r>
      <w:r>
        <w:rPr>
          <w:rFonts w:ascii="Times New Roman" w:hAnsi="Times New Roman"/>
          <w:i/>
        </w:rPr>
        <w:t>OAPB</w:t>
      </w:r>
      <w:r>
        <w:rPr>
          <w:rFonts w:ascii="Times New Roman" w:hAnsi="Times New Roman" w:eastAsia="仿宋"/>
        </w:rPr>
        <w:t>的面积为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5B5380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8.已知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)是抛物线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px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&gt;0)上的两点，若直线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过抛物线的焦点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且倾斜角为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，则下列命题正确的是(　　)</w:t>
      </w:r>
    </w:p>
    <w:p w14:paraId="2F201F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59912D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</w:p>
    <w:p w14:paraId="43D1BF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den>
        </m:f>
      </m:oMath>
    </w:p>
    <w:p w14:paraId="731BA9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</w:p>
    <w:p w14:paraId="050368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ABC</w:t>
      </w:r>
    </w:p>
    <w:p w14:paraId="6B7F64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，设直线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，代入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px</w:t>
      </w:r>
      <w:r>
        <w:rPr>
          <w:rFonts w:ascii="Times New Roman" w:hAnsi="Times New Roman" w:eastAsia="仿宋"/>
        </w:rPr>
        <w:t>，</w:t>
      </w:r>
    </w:p>
    <w:p w14:paraId="5DE861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pmy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1052E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3E227E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正确，选项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错误；</w:t>
      </w:r>
    </w:p>
    <w:p w14:paraId="25C529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是过抛物线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px</w:t>
      </w:r>
      <w:r>
        <w:rPr>
          <w:rFonts w:ascii="Times New Roman" w:hAnsi="Times New Roman" w:eastAsia="仿宋"/>
        </w:rPr>
        <w:t>的焦点的弦，</w:t>
      </w:r>
    </w:p>
    <w:p w14:paraId="3287C9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所以由抛物线定义可得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</w:p>
    <w:p w14:paraId="062216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知，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 w:eastAsia="仿宋"/>
        </w:rPr>
        <w:t>，</w:t>
      </w:r>
    </w:p>
    <w:p w14:paraId="39068C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.</w:t>
      </w:r>
    </w:p>
    <w:p w14:paraId="538113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670B89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</w:p>
    <w:p w14:paraId="5875B5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</w:p>
    <w:p w14:paraId="67F813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θ</w:t>
      </w:r>
      <w:r>
        <w:rPr>
          <w:rFonts w:asciiTheme="minorEastAsia" w:hAnsiTheme="minorEastAsia" w:eastAsiaTheme="minorEastAsia"/>
        </w:rPr>
        <w:t>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FAFA7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ta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9729E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也适合上式，所以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，选项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4238CD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，不妨设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轴上方，设</w:t>
      </w:r>
      <w:r>
        <w:rPr>
          <w:rFonts w:ascii="Times New Roman" w:hAnsi="Times New Roman"/>
          <w:i/>
        </w:rPr>
        <w:t>A'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B'</w:t>
      </w:r>
      <w:r>
        <w:rPr>
          <w:rFonts w:ascii="Times New Roman" w:hAnsi="Times New Roman" w:eastAsia="仿宋"/>
        </w:rPr>
        <w:t>分别是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在准线上的射影，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是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轴上的射影，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是准线与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轴的交点，如图，</w:t>
      </w:r>
    </w:p>
    <w:p w14:paraId="4E9977A1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402715"/>
            <wp:effectExtent l="0" t="0" r="8890" b="6985"/>
            <wp:docPr id="2765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" name="image46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B76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AA'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CK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CF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387835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，同理可得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1+cos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0896D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|AF|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|BF|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AEEED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同理可证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时，等式也成立，选项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5144FD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三、填空题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楷体"/>
        </w:rPr>
        <w:t>分)</w:t>
      </w:r>
    </w:p>
    <w:p w14:paraId="1F66D1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9.已知椭圆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=1的左焦点为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，过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且倾斜角为45°的直线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交椭圆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两点，则|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u w:val="single"/>
        </w:rPr>
        <w:t>　　　</w:t>
      </w:r>
      <w:r>
        <w:rPr>
          <w:rFonts w:ascii="Times New Roman" w:hAnsi="Times New Roman"/>
        </w:rPr>
        <w:t>；若|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|&gt;|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|，则|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hint="eastAsia" w:ascii="宋体" w:hAnsi="宋体" w:cs="宋体"/>
        </w:rPr>
        <w:t>∶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67BAF1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　3</w:t>
      </w:r>
      <w:r>
        <w:rPr>
          <w:rFonts w:hint="eastAsia" w:ascii="宋体" w:hAnsi="宋体" w:cs="宋体"/>
        </w:rPr>
        <w:t>∶</w:t>
      </w:r>
      <w:r>
        <w:rPr>
          <w:rFonts w:ascii="Times New Roman" w:hAnsi="Times New Roman"/>
        </w:rPr>
        <w:t>1</w:t>
      </w:r>
    </w:p>
    <w:p w14:paraId="19FD32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如图，设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AFO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</w:p>
    <w:p w14:paraId="0BA93E8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863600"/>
            <wp:effectExtent l="0" t="0" r="0" b="0"/>
            <wp:docPr id="2786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6" name="image47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C16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=45°</w:t>
      </w:r>
      <w:r>
        <w:rPr>
          <w:rFonts w:ascii="Times New Roman" w:hAnsi="Times New Roman" w:eastAsia="仿宋"/>
        </w:rPr>
        <w:t>，由焦点弦公式，</w:t>
      </w:r>
    </w:p>
    <w:p w14:paraId="5595DF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</w:p>
    <w:p w14:paraId="20079C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4−2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45°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6832D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由焦半径公式，</w:t>
      </w:r>
    </w:p>
    <w:p w14:paraId="03FBF0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cos45°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0F9F9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cos45°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hint="eastAsia" w:ascii="宋体" w:hAnsi="宋体" w:cs="宋体"/>
        </w:rPr>
        <w:t>∶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|=3</w:t>
      </w:r>
      <w:r>
        <w:rPr>
          <w:rFonts w:hint="eastAsia" w:ascii="宋体" w:hAnsi="宋体" w:cs="宋体"/>
        </w:rPr>
        <w:t>∶</w:t>
      </w:r>
      <w:r>
        <w:rPr>
          <w:rFonts w:ascii="Times New Roman" w:hAnsi="Times New Roman"/>
        </w:rPr>
        <w:t>1.</w:t>
      </w:r>
    </w:p>
    <w:p w14:paraId="0175C5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10.已知椭圆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&gt;0)的离心率为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，与过右焦点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且斜率为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&gt;0)的直线相交于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两点.若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AF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FB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36371F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</w:p>
    <w:p w14:paraId="20BDB2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设直线的倾斜角为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89379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|=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，即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3−1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CF87C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(负值舍去)，</w:t>
      </w:r>
    </w:p>
    <w:p w14:paraId="5E382EC2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/>
          <w:lang w:val="en-US" w:eastAsia="zh-C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4CE6"/>
    <w:rsid w:val="000B623B"/>
    <w:rsid w:val="000E68D7"/>
    <w:rsid w:val="001302C8"/>
    <w:rsid w:val="0013235C"/>
    <w:rsid w:val="00152ED9"/>
    <w:rsid w:val="001C2851"/>
    <w:rsid w:val="001C5ADF"/>
    <w:rsid w:val="002068E6"/>
    <w:rsid w:val="00280E62"/>
    <w:rsid w:val="00292EDB"/>
    <w:rsid w:val="00326389"/>
    <w:rsid w:val="00327CDE"/>
    <w:rsid w:val="00391EE7"/>
    <w:rsid w:val="003B1CD3"/>
    <w:rsid w:val="003C3175"/>
    <w:rsid w:val="0040261B"/>
    <w:rsid w:val="00405CA5"/>
    <w:rsid w:val="00451408"/>
    <w:rsid w:val="00484A41"/>
    <w:rsid w:val="00486645"/>
    <w:rsid w:val="0049669A"/>
    <w:rsid w:val="004A2F49"/>
    <w:rsid w:val="004A3019"/>
    <w:rsid w:val="004D7CF4"/>
    <w:rsid w:val="004F45F9"/>
    <w:rsid w:val="00510EA2"/>
    <w:rsid w:val="005156A7"/>
    <w:rsid w:val="005243A2"/>
    <w:rsid w:val="00535272"/>
    <w:rsid w:val="005518C6"/>
    <w:rsid w:val="00564E7A"/>
    <w:rsid w:val="0058578F"/>
    <w:rsid w:val="005B0CFB"/>
    <w:rsid w:val="005F127C"/>
    <w:rsid w:val="006C537E"/>
    <w:rsid w:val="006E28A5"/>
    <w:rsid w:val="00720332"/>
    <w:rsid w:val="007329AC"/>
    <w:rsid w:val="00764358"/>
    <w:rsid w:val="007B0861"/>
    <w:rsid w:val="0081363D"/>
    <w:rsid w:val="00843D10"/>
    <w:rsid w:val="008562D9"/>
    <w:rsid w:val="008B3DDC"/>
    <w:rsid w:val="009217BC"/>
    <w:rsid w:val="00960619"/>
    <w:rsid w:val="00971BFB"/>
    <w:rsid w:val="009D7281"/>
    <w:rsid w:val="009F4C47"/>
    <w:rsid w:val="00A33F40"/>
    <w:rsid w:val="00A57874"/>
    <w:rsid w:val="00A919FB"/>
    <w:rsid w:val="00AB315B"/>
    <w:rsid w:val="00B308B8"/>
    <w:rsid w:val="00B82B68"/>
    <w:rsid w:val="00BA1E36"/>
    <w:rsid w:val="00BE24F0"/>
    <w:rsid w:val="00BF17CB"/>
    <w:rsid w:val="00C43471"/>
    <w:rsid w:val="00C44E2D"/>
    <w:rsid w:val="00C47140"/>
    <w:rsid w:val="00C6302E"/>
    <w:rsid w:val="00C754A2"/>
    <w:rsid w:val="00C82289"/>
    <w:rsid w:val="00C93E3A"/>
    <w:rsid w:val="00CB1D13"/>
    <w:rsid w:val="00D01BC0"/>
    <w:rsid w:val="00D067AA"/>
    <w:rsid w:val="00D34B5A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81BD4"/>
    <w:rsid w:val="00FA57C3"/>
    <w:rsid w:val="00FC4922"/>
    <w:rsid w:val="1F370EB4"/>
    <w:rsid w:val="4E32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4"/>
    <w:link w:val="16"/>
    <w:semiHidden/>
    <w:unhideWhenUsed/>
    <w:uiPriority w:val="99"/>
    <w:rPr>
      <w:rFonts w:ascii="Tahoma" w:hAnsi="Tahoma" w:cs="Tahoma"/>
      <w:sz w:val="16"/>
      <w:szCs w:val="16"/>
    </w:rPr>
  </w:style>
  <w:style w:type="paragraph" w:customStyle="1" w:styleId="4">
    <w:name w:val="_Style 4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5">
    <w:name w:val="footer"/>
    <w:basedOn w:val="4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4"/>
    <w:link w:val="13"/>
    <w:unhideWhenUsed/>
    <w:uiPriority w:val="99"/>
    <w:pPr>
      <w:tabs>
        <w:tab w:val="center" w:pos="4513"/>
        <w:tab w:val="right" w:pos="9026"/>
      </w:tabs>
    </w:pPr>
  </w:style>
  <w:style w:type="paragraph" w:styleId="7">
    <w:name w:val="footnote text"/>
    <w:basedOn w:val="4"/>
    <w:link w:val="21"/>
    <w:semiHidden/>
    <w:unhideWhenUsed/>
    <w:uiPriority w:val="99"/>
    <w:pPr>
      <w:snapToGrid w:val="0"/>
    </w:pPr>
    <w:rPr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Shading Accent 3"/>
    <w:basedOn w:val="8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2">
    <w:name w:val="footnote reference"/>
    <w:semiHidden/>
    <w:unhideWhenUsed/>
    <w:uiPriority w:val="99"/>
    <w:rPr>
      <w:vertAlign w:val="superscript"/>
    </w:rPr>
  </w:style>
  <w:style w:type="character" w:customStyle="1" w:styleId="13">
    <w:name w:val="页眉 Char"/>
    <w:basedOn w:val="11"/>
    <w:link w:val="6"/>
    <w:uiPriority w:val="99"/>
  </w:style>
  <w:style w:type="character" w:customStyle="1" w:styleId="14">
    <w:name w:val="页脚 Char"/>
    <w:basedOn w:val="11"/>
    <w:link w:val="5"/>
    <w:uiPriority w:val="99"/>
  </w:style>
  <w:style w:type="paragraph" w:styleId="15">
    <w:name w:val="List Paragraph"/>
    <w:basedOn w:val="4"/>
    <w:qFormat/>
    <w:uiPriority w:val="34"/>
    <w:pPr>
      <w:ind w:left="720"/>
      <w:contextualSpacing/>
    </w:pPr>
  </w:style>
  <w:style w:type="character" w:customStyle="1" w:styleId="16">
    <w:name w:val="批注框文本 Char"/>
    <w:link w:val="3"/>
    <w:semiHidden/>
    <w:uiPriority w:val="99"/>
    <w:rPr>
      <w:rFonts w:ascii="Tahoma" w:hAnsi="Tahoma" w:cs="Tahoma"/>
      <w:sz w:val="16"/>
      <w:szCs w:val="16"/>
    </w:rPr>
  </w:style>
  <w:style w:type="paragraph" w:styleId="17">
    <w:name w:val="Quote"/>
    <w:basedOn w:val="4"/>
    <w:next w:val="4"/>
    <w:link w:val="18"/>
    <w:qFormat/>
    <w:uiPriority w:val="29"/>
    <w:rPr>
      <w:i/>
      <w:iCs/>
      <w:color w:val="000000"/>
    </w:rPr>
  </w:style>
  <w:style w:type="character" w:customStyle="1" w:styleId="18">
    <w:name w:val="引用 Char"/>
    <w:link w:val="17"/>
    <w:uiPriority w:val="29"/>
    <w:rPr>
      <w:i/>
      <w:iCs/>
      <w:color w:val="000000"/>
    </w:rPr>
  </w:style>
  <w:style w:type="paragraph" w:customStyle="1" w:styleId="19">
    <w:name w:val="MTDisplayEquation"/>
    <w:basedOn w:val="4"/>
    <w:next w:val="4"/>
    <w:link w:val="20"/>
    <w:uiPriority w:val="0"/>
    <w:pPr>
      <w:tabs>
        <w:tab w:val="center" w:pos="4160"/>
        <w:tab w:val="right" w:pos="8300"/>
      </w:tabs>
    </w:pPr>
  </w:style>
  <w:style w:type="character" w:customStyle="1" w:styleId="20">
    <w:name w:val="MTDisplayEquation Char"/>
    <w:basedOn w:val="11"/>
    <w:link w:val="19"/>
    <w:uiPriority w:val="0"/>
  </w:style>
  <w:style w:type="character" w:customStyle="1" w:styleId="21">
    <w:name w:val="脚注文本 Char"/>
    <w:link w:val="7"/>
    <w:semiHidden/>
    <w:uiPriority w:val="99"/>
    <w:rPr>
      <w:sz w:val="18"/>
      <w:szCs w:val="18"/>
    </w:rPr>
  </w:style>
  <w:style w:type="paragraph" w:customStyle="1" w:styleId="22">
    <w:name w:val="Title 1"/>
    <w:basedOn w:val="1"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3">
    <w:name w:val="[系统文字]"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4">
    <w:name w:val="[基本段落]"/>
    <w:basedOn w:val="23"/>
    <w:uiPriority w:val="0"/>
    <w:rPr>
      <w:rFonts w:eastAsia="宋体"/>
    </w:rPr>
  </w:style>
  <w:style w:type="character" w:customStyle="1" w:styleId="25">
    <w:name w:val="标题 2 Char"/>
    <w:basedOn w:val="11"/>
    <w:link w:val="2"/>
    <w:uiPriority w:val="9"/>
    <w:rPr>
      <w:rFonts w:ascii="Times New Roman" w:hAnsi="Times New Roman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4B3307D3-B2C9-4FF8-8CBB-8B9570B3AA04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15</Pages>
  <Words>2666</Words>
  <Characters>4899</Characters>
  <Lines>113</Lines>
  <Paragraphs>31</Paragraphs>
  <TotalTime>59</TotalTime>
  <ScaleCrop>false</ScaleCrop>
  <LinksUpToDate>false</LinksUpToDate>
  <CharactersWithSpaces>4963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2025-09-10T08:50:00Z</dcterms:created>
  <dc:creator>Administrator</dc:creator>
  <cp:lastModifiedBy>张晓健</cp:lastModifiedBy>
  <dcterms:modified xsi:type="dcterms:W3CDTF">2026-01-22T06:14:13Z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5636F990A01D44EC80FF3C77062AAC2F_12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